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7E334">
      <w:pPr>
        <w:pStyle w:val="6"/>
        <w:spacing w:before="0" w:beforeAutospacing="0" w:after="0" w:afterAutospacing="0" w:line="540" w:lineRule="exact"/>
        <w:rPr>
          <w:rFonts w:ascii="宋体" w:hAnsi="宋体" w:cs="宋体"/>
          <w:b/>
          <w:bCs/>
          <w:color w:val="auto"/>
          <w:spacing w:val="-6"/>
          <w:sz w:val="44"/>
          <w:szCs w:val="44"/>
          <w:shd w:val="clear" w:color="auto" w:fill="FFFFFF"/>
        </w:rPr>
      </w:pPr>
    </w:p>
    <w:p w14:paraId="1C760288">
      <w:pPr>
        <w:pStyle w:val="6"/>
        <w:spacing w:before="0" w:beforeAutospacing="0" w:after="0" w:afterAutospacing="0" w:line="540" w:lineRule="exact"/>
        <w:jc w:val="center"/>
        <w:rPr>
          <w:rFonts w:hint="eastAsia" w:ascii="宋体" w:hAnsi="宋体" w:cs="宋体"/>
          <w:b/>
          <w:bCs/>
          <w:color w:val="auto"/>
          <w:spacing w:val="-6"/>
          <w:sz w:val="44"/>
          <w:szCs w:val="4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pacing w:val="-6"/>
          <w:sz w:val="44"/>
          <w:szCs w:val="44"/>
          <w:shd w:val="clear" w:color="auto" w:fill="FFFFFF"/>
        </w:rPr>
        <w:t>石家庄市科技计划项目监督管理办法</w:t>
      </w:r>
    </w:p>
    <w:p w14:paraId="56E278DA">
      <w:pPr>
        <w:pStyle w:val="6"/>
        <w:spacing w:before="0" w:beforeAutospacing="0" w:after="0" w:afterAutospacing="0" w:line="540" w:lineRule="exact"/>
        <w:jc w:val="center"/>
        <w:rPr>
          <w:rFonts w:hint="default" w:ascii="宋体" w:hAnsi="宋体" w:eastAsia="宋体" w:cs="宋体"/>
          <w:b/>
          <w:bCs/>
          <w:color w:val="auto"/>
          <w:spacing w:val="-6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-6"/>
          <w:sz w:val="44"/>
          <w:szCs w:val="44"/>
          <w:shd w:val="clear" w:color="auto" w:fill="FFFFFF"/>
          <w:lang w:val="en-US" w:eastAsia="zh-CN"/>
        </w:rPr>
        <w:t>（征求意见稿）</w:t>
      </w:r>
    </w:p>
    <w:p w14:paraId="70169D4A">
      <w:pPr>
        <w:pStyle w:val="6"/>
        <w:spacing w:before="0" w:beforeAutospacing="0" w:after="0" w:afterAutospacing="0" w:line="540" w:lineRule="exact"/>
        <w:jc w:val="both"/>
        <w:rPr>
          <w:rFonts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</w:pPr>
    </w:p>
    <w:p w14:paraId="30670E0A">
      <w:pPr>
        <w:pStyle w:val="6"/>
        <w:spacing w:before="0" w:beforeAutospacing="0" w:after="0" w:afterAutospacing="0" w:line="540" w:lineRule="exact"/>
        <w:jc w:val="center"/>
        <w:rPr>
          <w:rFonts w:ascii="宋体" w:hAnsi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shd w:val="clear" w:color="auto" w:fill="FFFFFF"/>
        </w:rPr>
        <w:t>第一章  总 则</w:t>
      </w:r>
    </w:p>
    <w:p w14:paraId="29185698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第一条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 xml:space="preserve"> 为加强和规范我市科技计划项目监督工作，提高科技计划项目实施质量和财政资金使用效益，根据《石家庄市市级科技计划项目管理办法》（石科规〔202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〕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号）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和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《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石家庄市科技创新专项资金管理办法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》（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石财教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〔202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〕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65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号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等有关规定，制定本办法。</w:t>
      </w:r>
    </w:p>
    <w:p w14:paraId="1039EA3E">
      <w:pPr>
        <w:pStyle w:val="6"/>
        <w:spacing w:before="0" w:beforeAutospacing="0" w:after="0" w:afterAutospacing="0" w:line="540" w:lineRule="exact"/>
        <w:ind w:firstLine="644"/>
        <w:jc w:val="both"/>
        <w:rPr>
          <w:rFonts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第二条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本办法适用于对市级科技计划项目的管理、实施和资金使用情况开展的检查和督导工作，简称“科技监督”。</w:t>
      </w:r>
    </w:p>
    <w:p w14:paraId="73935FDE">
      <w:pPr>
        <w:pStyle w:val="6"/>
        <w:spacing w:before="0" w:beforeAutospacing="0" w:after="0" w:afterAutospacing="0" w:line="540" w:lineRule="exact"/>
        <w:jc w:val="both"/>
        <w:rPr>
          <w:rFonts w:ascii="宋体" w:hAnsi="宋体" w:cs="宋体"/>
          <w:color w:val="auto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第三条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科技监督遵循“权责对等、科学规范、全程监督”的原则，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综合运用日常监督、专项检查、现场监督、绩效评估（评价）、举报核查等方式实施监督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全面提升科技创新治理能力和水平。</w:t>
      </w:r>
    </w:p>
    <w:p w14:paraId="3AFA5483">
      <w:pPr>
        <w:pStyle w:val="6"/>
        <w:numPr>
          <w:ilvl w:val="0"/>
          <w:numId w:val="1"/>
        </w:numPr>
        <w:spacing w:before="0" w:beforeAutospacing="0" w:after="0" w:afterAutospacing="0" w:line="540" w:lineRule="exact"/>
        <w:jc w:val="center"/>
        <w:rPr>
          <w:rFonts w:ascii="宋体" w:hAnsi="宋体" w:cs="宋体"/>
          <w:b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shd w:val="clear" w:color="auto" w:fill="FFFFFF"/>
        </w:rPr>
        <w:t>监督职责</w:t>
      </w:r>
    </w:p>
    <w:p w14:paraId="77D33DE1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第四条</w:t>
      </w:r>
      <w:r>
        <w:rPr>
          <w:rFonts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  <w:t>  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石家庄市科学技术局（以下简称“市科技局”）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项目归口管理部门、项目承担单位等为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科技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监督主体，对受其管理的相关单位或个人进行监督。</w:t>
      </w:r>
    </w:p>
    <w:p w14:paraId="5BA30A63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第五条</w:t>
      </w:r>
      <w:r>
        <w:rPr>
          <w:rFonts w:ascii="sans-serif" w:hAnsi="sans-serif" w:eastAsia="sans-serif" w:cs="sans-serif"/>
          <w:color w:val="auto"/>
          <w:sz w:val="32"/>
          <w:szCs w:val="32"/>
        </w:rPr>
        <w:t> 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 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市科技局主要监督职责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是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：</w:t>
      </w:r>
    </w:p>
    <w:p w14:paraId="0DFF744B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（一）研究制定项目监督相关管理制度；</w:t>
      </w:r>
    </w:p>
    <w:p w14:paraId="712C43BE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（二）加强对项目监督工作的统筹协调和综合指导；</w:t>
      </w:r>
    </w:p>
    <w:p w14:paraId="51E6F7BD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（三）组织开展科技计划项目监管；</w:t>
      </w:r>
    </w:p>
    <w:p w14:paraId="3EA6AE67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（四）对项目评审评估专家执行保密制度和回避规则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等情况进行监督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对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第三方服务机构的履职尽责情况进行监督；</w:t>
      </w:r>
    </w:p>
    <w:p w14:paraId="3E341701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（五）对项目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的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立项管理、实施执行和验收结项等环节开展监督管理；</w:t>
      </w:r>
    </w:p>
    <w:p w14:paraId="64C110F7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（六）对有关项目管理、实施和资金使用等的投诉举报问题进行核查处理；</w:t>
      </w:r>
    </w:p>
    <w:p w14:paraId="56E45C2D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（七）加强监督结果反馈和运用，建立统一规范的科研诚信监督管理体系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30D63DC7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第六条</w:t>
      </w:r>
      <w:r>
        <w:rPr>
          <w:rFonts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 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项目归口管理部门主要监督职责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是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：</w:t>
      </w:r>
    </w:p>
    <w:p w14:paraId="059B31D0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（一）制定并实施本系统或本级监督工作计划；</w:t>
      </w:r>
    </w:p>
    <w:p w14:paraId="4C1875C7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（二）按照市科技局部署参与项目监督；</w:t>
      </w:r>
    </w:p>
    <w:p w14:paraId="5229C0AB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（三）对项目承担单位和项目承担人员的项目执行、资金管理使用中的履职尽责及科研诚信建设情况等进行监督；</w:t>
      </w:r>
    </w:p>
    <w:p w14:paraId="44D7B09B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（四）配合市科技局对项目实施中存在的问题进行核查处理。</w:t>
      </w:r>
    </w:p>
    <w:p w14:paraId="417EE341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第七条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项目承担单位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是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项目实施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的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责任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主体，主要监督职责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是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：</w:t>
      </w:r>
    </w:p>
    <w:p w14:paraId="775F47BF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（一）建立健全单位内部管理制度和监督制约机制；</w:t>
      </w:r>
    </w:p>
    <w:p w14:paraId="68DB2624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（二）对项目实施及资金使用情况进行日常管理与监督；</w:t>
      </w:r>
    </w:p>
    <w:p w14:paraId="7DC25AB8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（三）开展科研人员遵规守纪宣传和培训，对科研人员遵规守纪和科研诚信等情况进行监督；</w:t>
      </w:r>
    </w:p>
    <w:p w14:paraId="57A459EF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（四）主动配合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做好监督、评价工作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项目管理办法第九条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）</w:t>
      </w:r>
    </w:p>
    <w:p w14:paraId="39796C14">
      <w:pPr>
        <w:pStyle w:val="6"/>
        <w:spacing w:before="0" w:beforeAutospacing="0" w:after="0" w:afterAutospacing="0" w:line="540" w:lineRule="exact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shd w:val="clear" w:color="auto" w:fill="FFFFFF"/>
        </w:rPr>
        <w:t>第三章 监督内容</w:t>
      </w:r>
    </w:p>
    <w:p w14:paraId="25453404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hint="default" w:ascii="仿宋" w:hAnsi="仿宋" w:eastAsia="方正仿宋_GBK" w:cs="仿宋"/>
          <w:strike/>
          <w:dstrike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科技项目的</w:t>
      </w:r>
      <w:bookmarkStart w:id="0" w:name="_GoBack"/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主管业务科室</w:t>
      </w:r>
      <w:bookmarkEnd w:id="0"/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及归口管理部门，要切实发挥职能作用，共同为项目承担单位和科研人员提供跟踪服务和监督指导，保障各类项目按计划实施，保证科研资金使用安全。</w:t>
      </w:r>
    </w:p>
    <w:p w14:paraId="4AFBE2E7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第九条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项目立项管理环节主要监督内容：</w:t>
      </w:r>
    </w:p>
    <w:p w14:paraId="623D8938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　　（一）评审方式、流程等是否科学公正、符合相关规定；</w:t>
      </w:r>
    </w:p>
    <w:p w14:paraId="1FB273F1">
      <w:pPr>
        <w:pStyle w:val="6"/>
        <w:spacing w:before="0" w:beforeAutospacing="0" w:after="0" w:afterAutospacing="0" w:line="540" w:lineRule="exact"/>
        <w:ind w:firstLine="64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（二）立项决策是否符合相关规定的程序和要求；</w:t>
      </w:r>
    </w:p>
    <w:p w14:paraId="5A8EF57C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（三）立项结果是否依规公开、公示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56E7034D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　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第十条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  项目实施执行环节主要监督内容：</w:t>
      </w:r>
    </w:p>
    <w:p w14:paraId="1502DEC4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　　（一）承担单位是否落实组织管理主体责任；</w:t>
      </w:r>
    </w:p>
    <w:p w14:paraId="24A6B5F5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　　（二）是否按任务书约定开展相关研究；</w:t>
      </w:r>
    </w:p>
    <w:p w14:paraId="25C108DF">
      <w:pPr>
        <w:pStyle w:val="6"/>
        <w:spacing w:before="0" w:beforeAutospacing="0" w:after="0" w:afterAutospacing="0" w:line="540" w:lineRule="exact"/>
        <w:ind w:firstLine="640"/>
        <w:jc w:val="both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（三）项目资金是否及时足额到位、管理和使用是否符合规定；</w:t>
      </w:r>
    </w:p>
    <w:p w14:paraId="30DD6220">
      <w:pPr>
        <w:pStyle w:val="6"/>
        <w:spacing w:before="0" w:beforeAutospacing="0" w:after="0" w:afterAutospacing="0" w:line="540" w:lineRule="exact"/>
        <w:ind w:firstLine="640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（四）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项目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重大事项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变更、项目终止、项目撤销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是否科学合理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，项目终止、项目撤销执行情况是否到位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。</w:t>
      </w:r>
    </w:p>
    <w:p w14:paraId="01EEE034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第十一条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项目验收结项环节主要监督内容：</w:t>
      </w:r>
    </w:p>
    <w:p w14:paraId="0C68163F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　　（一）项目是否存在到期未验收；</w:t>
      </w:r>
    </w:p>
    <w:p w14:paraId="13CA7683">
      <w:pPr>
        <w:pStyle w:val="6"/>
        <w:spacing w:before="0" w:beforeAutospacing="0" w:after="0" w:afterAutospacing="0" w:line="540" w:lineRule="exact"/>
        <w:jc w:val="both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　　（二）项目验收程序、组织工作是否科学规范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；</w:t>
      </w:r>
    </w:p>
    <w:p w14:paraId="421660C2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　　（三）任务书约定的任务和考核指标是否完成；</w:t>
      </w:r>
    </w:p>
    <w:p w14:paraId="6B0402BA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　　（四）项目资金的使用和管理是否符合相关规定；</w:t>
      </w:r>
    </w:p>
    <w:p w14:paraId="30E54404">
      <w:pPr>
        <w:pStyle w:val="6"/>
        <w:spacing w:before="0" w:beforeAutospacing="0" w:after="0" w:afterAutospacing="0" w:line="540" w:lineRule="exact"/>
        <w:ind w:firstLine="640"/>
        <w:jc w:val="both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（五）项目承担单位、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项目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负责人、验收专家是否存在违反项目管理规定或违背科研诚信要求的行为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；</w:t>
      </w:r>
    </w:p>
    <w:p w14:paraId="2E525AC0">
      <w:pPr>
        <w:pStyle w:val="6"/>
        <w:spacing w:before="0" w:beforeAutospacing="0" w:after="0" w:afterAutospacing="0" w:line="540" w:lineRule="exact"/>
        <w:ind w:firstLine="640"/>
        <w:jc w:val="both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六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对验收不通过项目的处置是否到位。</w:t>
      </w:r>
    </w:p>
    <w:p w14:paraId="70A53B83">
      <w:pPr>
        <w:pStyle w:val="6"/>
        <w:spacing w:before="0" w:beforeAutospacing="0" w:after="0" w:afterAutospacing="0" w:line="540" w:lineRule="exact"/>
        <w:jc w:val="center"/>
        <w:rPr>
          <w:rFonts w:ascii="宋体" w:hAnsi="宋体" w:cs="宋体"/>
          <w:b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shd w:val="clear" w:color="auto" w:fill="FFFFFF"/>
        </w:rPr>
        <w:t>第四章  监督方式</w:t>
      </w:r>
    </w:p>
    <w:p w14:paraId="6169E93F">
      <w:pPr>
        <w:pStyle w:val="6"/>
        <w:numPr>
          <w:ilvl w:val="0"/>
          <w:numId w:val="0"/>
        </w:numPr>
        <w:spacing w:before="0" w:beforeAutospacing="0" w:after="0" w:afterAutospacing="0" w:line="540" w:lineRule="exact"/>
        <w:ind w:firstLine="640" w:firstLineChars="200"/>
        <w:jc w:val="both"/>
        <w:rPr>
          <w:rFonts w:hint="eastAsia" w:ascii="仿宋" w:hAnsi="仿宋" w:eastAsia="仿宋" w:cs="仿宋"/>
          <w:strike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第十二条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严格统筹市级科技计划项目事中、事后监督工作，实行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事中、事后分别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“最多检查1次”的项目抽查监督制度。</w:t>
      </w:r>
    </w:p>
    <w:p w14:paraId="305A63B9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第十三条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事前监督适用于当年度拟立项项目，主要对新设立及投诉举报线索集中的科技计划专项进行监督。</w:t>
      </w:r>
    </w:p>
    <w:p w14:paraId="486F49E3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第十四条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事中监督适用于执行期内项目，支持经费100万元及以上的科技计划项目中期监督抽查比例不低于15%，支持经费100万元以下的科技计划项目中期监督抽查比例不低于10%。“包干制”项目及自筹经费项目不开展中期监督检查。</w:t>
      </w:r>
    </w:p>
    <w:p w14:paraId="093F58A2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第十五条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事后监督适用于已验收结项项目，抽查比例不超过10%。定期开展逾期未验收项目清理。</w:t>
      </w:r>
    </w:p>
    <w:p w14:paraId="1A8363A5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第十六条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 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科技监督工作的开展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可组织专家或委托第三方服务机构进行检查。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　　　</w:t>
      </w:r>
    </w:p>
    <w:p w14:paraId="548CE63A">
      <w:pPr>
        <w:pStyle w:val="6"/>
        <w:spacing w:before="0" w:beforeAutospacing="0" w:after="0" w:afterAutospacing="0" w:line="540" w:lineRule="exact"/>
        <w:jc w:val="center"/>
        <w:rPr>
          <w:rFonts w:ascii="宋体" w:hAnsi="宋体" w:cs="宋体"/>
          <w:b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shd w:val="clear" w:color="auto" w:fill="FFFFFF"/>
        </w:rPr>
        <w:t>第五章  组织实施</w:t>
      </w:r>
    </w:p>
    <w:p w14:paraId="05D44AB7">
      <w:pPr>
        <w:spacing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第十七条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FF000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市科技局加强统筹协调，明确监督对象、内容、时间、方式、实施主体和监督要求等，避免重复开展监督。</w:t>
      </w:r>
    </w:p>
    <w:p w14:paraId="05FED7C8">
      <w:pPr>
        <w:spacing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第十八条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依托</w:t>
      </w:r>
      <w:r>
        <w:rPr>
          <w:rFonts w:hint="eastAsia" w:ascii="仿宋" w:hAnsi="仿宋" w:eastAsia="仿宋" w:cs="仿宋"/>
          <w:strike w:val="0"/>
          <w:color w:val="auto"/>
          <w:kern w:val="0"/>
          <w:sz w:val="32"/>
          <w:szCs w:val="32"/>
          <w:shd w:val="clear" w:color="auto" w:fill="FFFFFF"/>
        </w:rPr>
        <w:t>石家庄市科技计划项目管理一体化平台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开展监督工作，推动项目监督与项目管理实施、科研诚信有效衔接。对于项目承担单位已经按照规定在服务平台填报的材料和信息，或者已经按照规定要求提供材料的，不得要求重复提交。</w:t>
      </w:r>
    </w:p>
    <w:p w14:paraId="2DD1CD31">
      <w:pPr>
        <w:spacing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第十九条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接受社会公众监督，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受理投诉举报，按规定登记和分类处理。投诉举报事项不在权限范围内的，按有关规定移交有关部门处理。</w:t>
      </w:r>
    </w:p>
    <w:p w14:paraId="103D45D9">
      <w:pPr>
        <w:spacing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第二十条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加强与</w:t>
      </w:r>
      <w:r>
        <w:rPr>
          <w:rFonts w:hint="eastAsia" w:ascii="仿宋" w:hAnsi="仿宋" w:eastAsia="仿宋" w:cs="仿宋"/>
          <w:strike w:val="0"/>
          <w:color w:val="auto"/>
          <w:kern w:val="0"/>
          <w:sz w:val="32"/>
          <w:szCs w:val="32"/>
          <w:shd w:val="clear" w:color="auto" w:fill="FFFFFF"/>
          <w:lang w:val="en-US" w:eastAsia="zh-CN"/>
        </w:rPr>
        <w:t>河北省科学技术厅、各县（市、区）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科技管理部门的协同联动，强化与纪检监察、审计等部门的协调配合，形成监督工作合力，提高监督实效。</w:t>
      </w:r>
    </w:p>
    <w:p w14:paraId="0D0DBEE6">
      <w:pPr>
        <w:pStyle w:val="6"/>
        <w:spacing w:before="0" w:beforeAutospacing="0" w:after="0" w:afterAutospacing="0" w:line="540" w:lineRule="exact"/>
        <w:ind w:firstLine="640"/>
        <w:jc w:val="both"/>
        <w:rPr>
          <w:rFonts w:ascii="方正仿宋_GBK" w:hAnsi="方正仿宋_GBK" w:eastAsia="方正仿宋_GBK" w:cs="方正仿宋_GBK"/>
          <w:strike w:val="0"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第二十一条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>科技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监督主体对监督中发现的问题，</w:t>
      </w:r>
      <w:r>
        <w:rPr>
          <w:rFonts w:hint="eastAsia" w:ascii="仿宋" w:hAnsi="仿宋" w:eastAsia="仿宋" w:cs="仿宋"/>
          <w:strike w:val="0"/>
          <w:color w:val="auto"/>
          <w:sz w:val="32"/>
          <w:szCs w:val="32"/>
          <w:shd w:val="clear" w:color="auto" w:fill="FFFFFF"/>
        </w:rPr>
        <w:t>及时下达监督检查结果和整改意见。</w:t>
      </w:r>
      <w:r>
        <w:rPr>
          <w:rFonts w:hint="eastAsia" w:ascii="仿宋" w:hAnsi="仿宋" w:eastAsia="仿宋" w:cs="仿宋"/>
          <w:strike w:val="0"/>
          <w:color w:val="auto"/>
          <w:sz w:val="32"/>
          <w:szCs w:val="32"/>
          <w:shd w:val="clear" w:color="auto" w:fill="FFFFFF"/>
          <w:lang w:val="en-US" w:eastAsia="zh-CN"/>
        </w:rPr>
        <w:t>项目承担单位按要求提交</w:t>
      </w:r>
      <w:r>
        <w:rPr>
          <w:rFonts w:hint="eastAsia" w:ascii="仿宋" w:hAnsi="仿宋" w:eastAsia="仿宋" w:cs="仿宋"/>
          <w:strike w:val="0"/>
          <w:color w:val="auto"/>
          <w:sz w:val="32"/>
          <w:szCs w:val="32"/>
          <w:shd w:val="clear" w:color="auto" w:fill="FFFFFF"/>
        </w:rPr>
        <w:t>书面形式</w:t>
      </w:r>
      <w:r>
        <w:rPr>
          <w:rFonts w:hint="eastAsia" w:ascii="仿宋" w:hAnsi="仿宋" w:eastAsia="仿宋" w:cs="仿宋"/>
          <w:strike w:val="0"/>
          <w:color w:val="auto"/>
          <w:sz w:val="32"/>
          <w:szCs w:val="32"/>
          <w:shd w:val="clear" w:color="auto" w:fill="FFFFFF"/>
          <w:lang w:val="en-US" w:eastAsia="zh-CN"/>
        </w:rPr>
        <w:t>整改情况</w:t>
      </w:r>
      <w:r>
        <w:rPr>
          <w:rFonts w:hint="eastAsia" w:ascii="仿宋" w:hAnsi="仿宋" w:eastAsia="仿宋" w:cs="仿宋"/>
          <w:strike w:val="0"/>
          <w:color w:val="auto"/>
          <w:sz w:val="32"/>
          <w:szCs w:val="32"/>
          <w:shd w:val="clear" w:color="auto" w:fill="FFFFFF"/>
        </w:rPr>
        <w:t>报告。</w:t>
      </w:r>
    </w:p>
    <w:p w14:paraId="09F7A206">
      <w:pPr>
        <w:pStyle w:val="6"/>
        <w:spacing w:before="0" w:beforeAutospacing="0" w:after="0" w:afterAutospacing="0" w:line="540" w:lineRule="exact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第二十二条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对监督中发现的违规行为，按照科研诚信管理相关规定进行处理。涉嫌违纪违法的，移送纪检监察或司法机关处理。</w:t>
      </w:r>
    </w:p>
    <w:p w14:paraId="6CF838EA">
      <w:pPr>
        <w:pStyle w:val="6"/>
        <w:spacing w:before="0" w:beforeAutospacing="0" w:after="0" w:afterAutospacing="0" w:line="540" w:lineRule="exact"/>
        <w:jc w:val="center"/>
        <w:rPr>
          <w:rFonts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shd w:val="clear" w:color="auto" w:fill="FFFFFF"/>
        </w:rPr>
        <w:t>第六章  附  则</w:t>
      </w:r>
    </w:p>
    <w:p w14:paraId="589E89A6">
      <w:pPr>
        <w:pStyle w:val="6"/>
        <w:spacing w:before="0" w:beforeAutospacing="0" w:after="0" w:afterAutospacing="0" w:line="540" w:lineRule="exact"/>
        <w:jc w:val="both"/>
        <w:rPr>
          <w:rFonts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　　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第二十三条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 xml:space="preserve"> 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市科技局</w:t>
      </w:r>
      <w:r>
        <w:rPr>
          <w:rFonts w:hint="eastAsia" w:ascii="仿宋" w:hAnsi="仿宋" w:eastAsia="仿宋" w:cs="仿宋"/>
          <w:color w:val="auto"/>
          <w:spacing w:val="-4"/>
          <w:sz w:val="32"/>
          <w:szCs w:val="32"/>
        </w:rPr>
        <w:t>根据全市科技创新需要设立的其他计划（专项）项目、后补助等科技创新活动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，参照本办法执行。</w:t>
      </w:r>
    </w:p>
    <w:p w14:paraId="008A15F4">
      <w:pPr>
        <w:pStyle w:val="6"/>
        <w:spacing w:before="0" w:beforeAutospacing="0" w:after="0" w:afterAutospacing="0" w:line="540" w:lineRule="exact"/>
        <w:ind w:firstLine="649"/>
        <w:jc w:val="both"/>
        <w:rPr>
          <w:rFonts w:hint="eastAsia" w:ascii="仿宋" w:hAnsi="仿宋" w:eastAsia="仿宋" w:cs="仿宋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shd w:val="clear" w:color="auto" w:fill="FFFFFF"/>
          <w:lang w:val="en-US" w:eastAsia="zh-CN"/>
        </w:rPr>
        <w:t>第二十四条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-4"/>
          <w:sz w:val="32"/>
          <w:szCs w:val="32"/>
          <w:highlight w:val="none"/>
          <w:lang w:val="en-US" w:eastAsia="zh-CN"/>
        </w:rPr>
        <w:t>本办法如与上级有关法规、政策抵触，按上级有关法规、政策执行。</w:t>
      </w:r>
    </w:p>
    <w:p w14:paraId="3E110D84">
      <w:pPr>
        <w:pStyle w:val="6"/>
        <w:spacing w:before="0" w:beforeAutospacing="0" w:after="0" w:afterAutospacing="0" w:line="540" w:lineRule="exact"/>
        <w:ind w:firstLine="640"/>
        <w:jc w:val="both"/>
        <w:rPr>
          <w:rFonts w:ascii="方正仿宋_GBK" w:hAnsi="方正仿宋_GBK" w:eastAsia="方正仿宋_GBK" w:cs="方正仿宋_GBK"/>
          <w:bCs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FFFFFF"/>
        </w:rPr>
        <w:t>第二十五条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32"/>
          <w:szCs w:val="32"/>
          <w:highlight w:val="none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</w:rPr>
        <w:t>本办法自印发之日起施行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有效期五年</w:t>
      </w:r>
      <w:r>
        <w:rPr>
          <w:rFonts w:hint="eastAsia"/>
          <w:color w:val="auto"/>
          <w:highlight w:val="none"/>
          <w:lang w:eastAsia="zh-CN"/>
        </w:rPr>
        <w:t>。</w:t>
      </w:r>
    </w:p>
    <w:p w14:paraId="7C7D9299">
      <w:pPr>
        <w:pStyle w:val="6"/>
        <w:spacing w:before="0" w:beforeAutospacing="0" w:after="0" w:afterAutospacing="0" w:line="54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FFFFFF"/>
        </w:rPr>
        <w:t>第二十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六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shd w:val="clear" w:color="auto" w:fill="FFFFFF"/>
        </w:rPr>
        <w:t>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</w:rPr>
        <w:t>本办法由市科技局负责解释。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06E5EA-B878-4889-8170-4D55F20EDB9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2BA2C16-80AE-4F76-ABD0-157AC925A4D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E03F400-D384-41E1-ABD7-911096F92D4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17318B0-638E-4E18-8B35-EB1068EE969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CCFB12E7-405D-4B22-824B-559DDD75FE7C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C65DFD15-0FDD-4122-81E8-539ABB5327A8}"/>
  </w:font>
  <w:font w:name="sans-serif">
    <w:altName w:val="方正公文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7" w:fontKey="{3F75AA5F-1B94-4DBE-BA53-140DFA59F817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A809B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5FC877E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Jq6f7O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FC877E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ED1B1"/>
    <w:multiLevelType w:val="singleLevel"/>
    <w:tmpl w:val="2F7ED1B1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5ZDg2YTMyZjA2MGJkNWYwNDcxODU4OTYxMTc2M2MifQ=="/>
  </w:docVars>
  <w:rsids>
    <w:rsidRoot w:val="DBD8B106"/>
    <w:rsid w:val="00301930"/>
    <w:rsid w:val="00507F13"/>
    <w:rsid w:val="00735AA8"/>
    <w:rsid w:val="0EBB57EE"/>
    <w:rsid w:val="0F2937FC"/>
    <w:rsid w:val="13031C0B"/>
    <w:rsid w:val="141B771C"/>
    <w:rsid w:val="17707D39"/>
    <w:rsid w:val="18CC79B9"/>
    <w:rsid w:val="18E54EBC"/>
    <w:rsid w:val="1BC9B43D"/>
    <w:rsid w:val="1E6048A9"/>
    <w:rsid w:val="234B6B72"/>
    <w:rsid w:val="25850C3A"/>
    <w:rsid w:val="25EA1BC5"/>
    <w:rsid w:val="28860658"/>
    <w:rsid w:val="31B73563"/>
    <w:rsid w:val="36E92171"/>
    <w:rsid w:val="38CF5F6C"/>
    <w:rsid w:val="3AAD1707"/>
    <w:rsid w:val="3D4413CB"/>
    <w:rsid w:val="3E7FD26A"/>
    <w:rsid w:val="3F4D11E4"/>
    <w:rsid w:val="3F8A67CD"/>
    <w:rsid w:val="40B05B9F"/>
    <w:rsid w:val="418335E1"/>
    <w:rsid w:val="463D4287"/>
    <w:rsid w:val="47A25D66"/>
    <w:rsid w:val="4CCE631E"/>
    <w:rsid w:val="4CFD0F6F"/>
    <w:rsid w:val="5C550082"/>
    <w:rsid w:val="5DFA0C5B"/>
    <w:rsid w:val="5F04138D"/>
    <w:rsid w:val="5FB445CF"/>
    <w:rsid w:val="5FDF66A6"/>
    <w:rsid w:val="61462CED"/>
    <w:rsid w:val="6AFB9C21"/>
    <w:rsid w:val="6FFF89EE"/>
    <w:rsid w:val="70115EB4"/>
    <w:rsid w:val="711568CA"/>
    <w:rsid w:val="77FE8CBD"/>
    <w:rsid w:val="7B716701"/>
    <w:rsid w:val="7B7F094D"/>
    <w:rsid w:val="7EFF221C"/>
    <w:rsid w:val="7FF3DA9B"/>
    <w:rsid w:val="90FFB65C"/>
    <w:rsid w:val="955E08F3"/>
    <w:rsid w:val="B6F16AA1"/>
    <w:rsid w:val="B76E420A"/>
    <w:rsid w:val="B9CFA0CC"/>
    <w:rsid w:val="BA274397"/>
    <w:rsid w:val="CEBB1D2F"/>
    <w:rsid w:val="DBD8B106"/>
    <w:rsid w:val="DFFDD8C5"/>
    <w:rsid w:val="E5AE9EFC"/>
    <w:rsid w:val="E63EED5A"/>
    <w:rsid w:val="EBFEC8D1"/>
    <w:rsid w:val="F33B4FD4"/>
    <w:rsid w:val="FEB5BEC7"/>
    <w:rsid w:val="FF5E61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cs="楷体_GB2312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5</Pages>
  <Words>2139</Words>
  <Characters>2156</Characters>
  <Lines>17</Lines>
  <Paragraphs>4</Paragraphs>
  <TotalTime>2</TotalTime>
  <ScaleCrop>false</ScaleCrop>
  <LinksUpToDate>false</LinksUpToDate>
  <CharactersWithSpaces>2249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2024-07-05T07:35:00Z</dcterms:created>
  <dc:creator>lenovo</dc:creator>
  <cp:lastModifiedBy>平</cp:lastModifiedBy>
  <cp:lastPrinted>2024-07-05T15:14:00Z</cp:lastPrinted>
  <dcterms:modified xsi:type="dcterms:W3CDTF">2026-10-27T02:01:14Z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1A06322B0DB1EA4E63BFD66AC4435427_43</vt:lpwstr>
  </property>
  <property fmtid="{D5CDD505-2E9C-101B-9397-08002B2CF9AE}" pid="4" name="KSOTemplateDocerSaveRecord">
    <vt:lpwstr>eyJoZGlkIjoiZTcyOGYzN2M0NmJlM2VkMDhlOGRlOTk0OWRiMWJlYWQiLCJ1c2VySWQiOiI1ODk0MDgzNDMifQ==</vt:lpwstr>
  </property>
</Properties>
</file>