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22145F">
      <w:pPr>
        <w:widowControl/>
        <w:shd w:val="clear" w:color="auto" w:fill="FFFFFF"/>
        <w:spacing w:line="240" w:lineRule="auto"/>
        <w:jc w:val="right"/>
        <w:rPr>
          <w:rFonts w:ascii="仿宋" w:hAnsi="仿宋" w:eastAsia="仿宋" w:cs="宋体"/>
          <w:kern w:val="0"/>
          <w:sz w:val="32"/>
          <w:szCs w:val="32"/>
        </w:rPr>
      </w:pPr>
      <w:bookmarkStart w:id="0" w:name="_GoBack"/>
      <w:bookmarkEnd w:id="0"/>
    </w:p>
    <w:p w14:paraId="7BF7B37A">
      <w:pPr>
        <w:widowControl/>
        <w:spacing w:line="500" w:lineRule="exact"/>
        <w:jc w:val="left"/>
        <w:rPr>
          <w:rFonts w:ascii="黑体" w:hAnsi="黑体" w:eastAsia="黑体" w:cs="方正仿宋_GBK"/>
          <w:sz w:val="32"/>
          <w:szCs w:val="32"/>
        </w:rPr>
      </w:pPr>
      <w:r>
        <w:rPr>
          <w:rFonts w:hint="eastAsia" w:ascii="黑体" w:hAnsi="黑体" w:eastAsia="黑体" w:cs="方正仿宋_GBK"/>
          <w:sz w:val="32"/>
          <w:szCs w:val="32"/>
        </w:rPr>
        <w:t>附件</w:t>
      </w:r>
    </w:p>
    <w:p w14:paraId="7173F198">
      <w:pPr>
        <w:widowControl/>
        <w:spacing w:line="500" w:lineRule="exact"/>
        <w:jc w:val="center"/>
        <w:rPr>
          <w:rFonts w:ascii="仿宋" w:hAnsi="仿宋" w:eastAsia="仿宋" w:cs="方正仿宋_GBK"/>
          <w:spacing w:val="-10"/>
          <w:sz w:val="32"/>
          <w:szCs w:val="32"/>
        </w:rPr>
      </w:pPr>
    </w:p>
    <w:p w14:paraId="3912DE9F">
      <w:pPr>
        <w:widowControl/>
        <w:spacing w:line="500" w:lineRule="exact"/>
        <w:jc w:val="center"/>
        <w:rPr>
          <w:rFonts w:cs="方正仿宋_GBK" w:asciiTheme="minorEastAsia" w:hAnsiTheme="minorEastAsia"/>
          <w:b/>
          <w:spacing w:val="-10"/>
          <w:sz w:val="32"/>
          <w:szCs w:val="32"/>
        </w:rPr>
      </w:pPr>
      <w:r>
        <w:rPr>
          <w:rFonts w:hint="eastAsia" w:cs="方正仿宋_GBK" w:asciiTheme="minorEastAsia" w:hAnsiTheme="minorEastAsia"/>
          <w:b/>
          <w:spacing w:val="-10"/>
          <w:sz w:val="32"/>
          <w:szCs w:val="32"/>
        </w:rPr>
        <w:t>2025年度石家庄市中央创新区拟认定名单</w:t>
      </w:r>
    </w:p>
    <w:p w14:paraId="7856D710">
      <w:pPr>
        <w:widowControl/>
        <w:spacing w:line="500" w:lineRule="exact"/>
        <w:jc w:val="center"/>
        <w:rPr>
          <w:rFonts w:cs="方正仿宋_GBK" w:asciiTheme="minorEastAsia" w:hAnsiTheme="minorEastAsia"/>
          <w:b/>
          <w:spacing w:val="-10"/>
          <w:sz w:val="32"/>
          <w:szCs w:val="32"/>
        </w:rPr>
      </w:pPr>
    </w:p>
    <w:tbl>
      <w:tblPr>
        <w:tblStyle w:val="6"/>
        <w:tblW w:w="1005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4953"/>
        <w:gridCol w:w="3805"/>
        <w:gridCol w:w="838"/>
      </w:tblGrid>
      <w:tr w14:paraId="20959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4C2DDD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序号</w:t>
            </w:r>
          </w:p>
        </w:tc>
        <w:tc>
          <w:tcPr>
            <w:tcW w:w="49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45A01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名称</w:t>
            </w:r>
          </w:p>
        </w:tc>
        <w:tc>
          <w:tcPr>
            <w:tcW w:w="3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8DDE8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运营机构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EDB0C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认定结果</w:t>
            </w:r>
          </w:p>
        </w:tc>
      </w:tr>
      <w:tr w14:paraId="41D79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A4C8A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EAD8EA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河北清华发展研究院中央创新区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ACCA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河北清华发展研究院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520C0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A类</w:t>
            </w:r>
          </w:p>
        </w:tc>
      </w:tr>
      <w:tr w14:paraId="534B2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3DE94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5E146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石家庄瑞龙生物园中央创新区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AC1D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河北瑞龙生物科技有限公司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1A031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B类</w:t>
            </w:r>
          </w:p>
        </w:tc>
      </w:tr>
      <w:tr w14:paraId="7584F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131FE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DAF4B">
            <w:pPr>
              <w:spacing w:line="400" w:lineRule="exact"/>
              <w:rPr>
                <w:rFonts w:ascii="仿宋" w:hAnsi="仿宋" w:eastAsia="仿宋" w:cs="宋体"/>
                <w:color w:val="000000"/>
                <w:spacing w:val="-4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pacing w:val="-4"/>
                <w:sz w:val="22"/>
              </w:rPr>
              <w:t>石家庄高新技术产业开发区光电创芯园中央创新区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57666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石家庄高新区智链融通科技有限公司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D5FF0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B类</w:t>
            </w:r>
          </w:p>
        </w:tc>
      </w:tr>
      <w:tr w14:paraId="1F131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151EF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B0094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石家庄经开区生物医药中央创新区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0D0E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华禾康源生物科技河北有限公司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3308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B类</w:t>
            </w:r>
          </w:p>
        </w:tc>
      </w:tr>
      <w:tr w14:paraId="16016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F47F7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2755A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苏阳产业园中央创新区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8B5186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河北尚华新材料股份有限公司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BDF2D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B类</w:t>
            </w:r>
          </w:p>
        </w:tc>
      </w:tr>
      <w:tr w14:paraId="188CC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11E36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AA6A8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河北行唐经济开发区中央创新区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EC506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行唐县兴开投资有限公司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35E18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62237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0334A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C8AC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晋州经济开发区马于片区中央创新区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C7CF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河北晋州经济开发区管理委员会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96BE2C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C</w:t>
            </w:r>
            <w:r>
              <w:rPr>
                <w:rFonts w:ascii="仿宋" w:hAnsi="仿宋" w:eastAsia="仿宋"/>
                <w:color w:val="000000"/>
                <w:sz w:val="22"/>
              </w:rPr>
              <w:t>类</w:t>
            </w:r>
          </w:p>
        </w:tc>
      </w:tr>
      <w:tr w14:paraId="7FE9D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45C90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2A6D3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丰达冶金新材料装备产业园中央创新区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77C43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pacing w:val="-12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pacing w:val="-12"/>
                <w:sz w:val="22"/>
              </w:rPr>
              <w:t>石家庄市矿区工业园区开发建设有限公司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24C0B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7A7A6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1E7AE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FC21CE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高邑绿色建材产业园中央创新区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D250A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中瓷瓷业河北有限公司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F421EC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7548C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8EBF5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D7926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井陉绿色钙基新材料中央创新区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1328A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中欧裕集团有限责任公司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0C4FB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1A642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FFFDD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A137F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英智高端医疗器械园中央创新区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0095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灵寿县英智医疗科技有限公司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F7973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7FABB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FE312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87D2C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河北亿明智慧产业园中央创新区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FE0F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赛创未来（河北）创业服务有限公司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4124EE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63A24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8688D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546E2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无极皮革绿色循环经济创新产业基地中央创新区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87B35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无极县经投投资有限公司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4A57A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54BE8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42331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4C028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河北赞皇经开区中央创新区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F637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河北赞皇经济开发区管理委员会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F932A5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  <w:tr w14:paraId="73111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78DB4"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15</w:t>
            </w:r>
          </w:p>
        </w:tc>
        <w:tc>
          <w:tcPr>
            <w:tcW w:w="4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64BD8">
            <w:pPr>
              <w:spacing w:line="400" w:lineRule="exact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金角湾数字经济产业园中央创新区</w:t>
            </w:r>
          </w:p>
        </w:tc>
        <w:tc>
          <w:tcPr>
            <w:tcW w:w="3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C935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</w:rPr>
              <w:t>河北深洋科技产业服务有限公司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B8EFD9">
            <w:pPr>
              <w:spacing w:line="400" w:lineRule="exact"/>
              <w:jc w:val="center"/>
              <w:rPr>
                <w:rFonts w:ascii="仿宋" w:hAnsi="仿宋" w:eastAsia="仿宋"/>
                <w:color w:val="000000"/>
                <w:sz w:val="22"/>
              </w:rPr>
            </w:pPr>
            <w:r>
              <w:rPr>
                <w:rFonts w:ascii="仿宋" w:hAnsi="仿宋" w:eastAsia="仿宋"/>
                <w:color w:val="000000"/>
                <w:sz w:val="22"/>
              </w:rPr>
              <w:t>C类</w:t>
            </w:r>
          </w:p>
        </w:tc>
      </w:tr>
    </w:tbl>
    <w:p w14:paraId="390D5D1C">
      <w:pPr>
        <w:widowControl/>
        <w:shd w:val="clear" w:color="auto" w:fill="FFFFFF"/>
        <w:spacing w:line="240" w:lineRule="auto"/>
        <w:jc w:val="left"/>
        <w:rPr>
          <w:rFonts w:asciiTheme="minorEastAsia" w:hAnsiTheme="minorEastAsia"/>
          <w:b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31F"/>
    <w:rsid w:val="00004C05"/>
    <w:rsid w:val="00056D6B"/>
    <w:rsid w:val="00061EA7"/>
    <w:rsid w:val="000C3671"/>
    <w:rsid w:val="000E04FA"/>
    <w:rsid w:val="00100E55"/>
    <w:rsid w:val="001422B7"/>
    <w:rsid w:val="001835C4"/>
    <w:rsid w:val="001D1092"/>
    <w:rsid w:val="0028228F"/>
    <w:rsid w:val="00293E92"/>
    <w:rsid w:val="002B7F31"/>
    <w:rsid w:val="002D723B"/>
    <w:rsid w:val="002E4EDE"/>
    <w:rsid w:val="00383A80"/>
    <w:rsid w:val="003B3FDE"/>
    <w:rsid w:val="003C045A"/>
    <w:rsid w:val="003E7AFE"/>
    <w:rsid w:val="00460AAC"/>
    <w:rsid w:val="00463A7D"/>
    <w:rsid w:val="00486C0D"/>
    <w:rsid w:val="004F7FD1"/>
    <w:rsid w:val="005068F4"/>
    <w:rsid w:val="00514D74"/>
    <w:rsid w:val="005F1D44"/>
    <w:rsid w:val="00681D0E"/>
    <w:rsid w:val="00697E6B"/>
    <w:rsid w:val="0070067A"/>
    <w:rsid w:val="0071091F"/>
    <w:rsid w:val="00710B9E"/>
    <w:rsid w:val="00714D25"/>
    <w:rsid w:val="00757FD4"/>
    <w:rsid w:val="007B07CA"/>
    <w:rsid w:val="008176A0"/>
    <w:rsid w:val="008727CC"/>
    <w:rsid w:val="008B297F"/>
    <w:rsid w:val="00922593"/>
    <w:rsid w:val="0094580F"/>
    <w:rsid w:val="009A7CAE"/>
    <w:rsid w:val="009C7468"/>
    <w:rsid w:val="009D17BF"/>
    <w:rsid w:val="00A0796B"/>
    <w:rsid w:val="00AD65E7"/>
    <w:rsid w:val="00B059E1"/>
    <w:rsid w:val="00BD145E"/>
    <w:rsid w:val="00BD3B52"/>
    <w:rsid w:val="00C2131F"/>
    <w:rsid w:val="00C465F2"/>
    <w:rsid w:val="00E10340"/>
    <w:rsid w:val="00E17858"/>
    <w:rsid w:val="00E17C21"/>
    <w:rsid w:val="00E449AD"/>
    <w:rsid w:val="00E91B45"/>
    <w:rsid w:val="00EF6982"/>
    <w:rsid w:val="00F43A40"/>
    <w:rsid w:val="00F67EAF"/>
    <w:rsid w:val="554A7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9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8">
    <w:name w:val="Hyperlink"/>
    <w:basedOn w:val="7"/>
    <w:semiHidden/>
    <w:unhideWhenUsed/>
    <w:uiPriority w:val="99"/>
    <w:rPr>
      <w:color w:val="000000"/>
      <w:u w:val="none"/>
    </w:rPr>
  </w:style>
  <w:style w:type="character" w:customStyle="1" w:styleId="9">
    <w:name w:val="批注框文本 Char"/>
    <w:basedOn w:val="7"/>
    <w:link w:val="3"/>
    <w:semiHidden/>
    <w:uiPriority w:val="99"/>
    <w:rPr>
      <w:sz w:val="18"/>
      <w:szCs w:val="18"/>
    </w:rPr>
  </w:style>
  <w:style w:type="character" w:customStyle="1" w:styleId="10">
    <w:name w:val="页眉 Char"/>
    <w:basedOn w:val="7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semiHidden/>
    <w:uiPriority w:val="99"/>
    <w:rPr>
      <w:sz w:val="18"/>
      <w:szCs w:val="18"/>
    </w:rPr>
  </w:style>
  <w:style w:type="character" w:customStyle="1" w:styleId="12">
    <w:name w:val="日期 Char"/>
    <w:basedOn w:val="7"/>
    <w:link w:val="2"/>
    <w:semiHidden/>
    <w:qFormat/>
    <w:uiPriority w:val="99"/>
  </w:style>
  <w:style w:type="character" w:customStyle="1" w:styleId="13">
    <w:name w:val="font21"/>
    <w:basedOn w:val="7"/>
    <w:qFormat/>
    <w:uiPriority w:val="0"/>
    <w:rPr>
      <w:rFonts w:hint="eastAsia" w:ascii="仿宋" w:hAnsi="仿宋" w:eastAsia="仿宋"/>
      <w:color w:val="000000"/>
      <w:sz w:val="22"/>
      <w:szCs w:val="22"/>
      <w:u w:val="none"/>
    </w:rPr>
  </w:style>
  <w:style w:type="character" w:customStyle="1" w:styleId="14">
    <w:name w:val="font41"/>
    <w:basedOn w:val="7"/>
    <w:qFormat/>
    <w:uiPriority w:val="0"/>
    <w:rPr>
      <w:rFonts w:hint="eastAsia" w:ascii="宋体" w:hAnsi="宋体" w:eastAsia="宋体"/>
      <w:color w:val="000000"/>
      <w:sz w:val="24"/>
      <w:szCs w:val="24"/>
      <w:u w:val="none"/>
    </w:rPr>
  </w:style>
  <w:style w:type="character" w:customStyle="1" w:styleId="15">
    <w:name w:val="font31"/>
    <w:basedOn w:val="7"/>
    <w:uiPriority w:val="0"/>
    <w:rPr>
      <w:rFonts w:hint="default" w:ascii="Calibri" w:hAnsi="Calibri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768</Words>
  <Characters>800</Characters>
  <Lines>7</Lines>
  <Paragraphs>2</Paragraphs>
  <TotalTime>7</TotalTime>
  <ScaleCrop>false</ScaleCrop>
  <LinksUpToDate>false</LinksUpToDate>
  <CharactersWithSpaces>829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2025-11-11T01:38:00Z</dcterms:created>
  <dc:creator>lenovo</dc:creator>
  <cp:lastModifiedBy>sanzhang</cp:lastModifiedBy>
  <cp:lastPrinted>2023-09-15T03:37:00Z</cp:lastPrinted>
  <dcterms:modified xsi:type="dcterms:W3CDTF">2025-11-11T02:02:15Z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eyJoZGlkIjoiZTg5ZDg2YTMyZjA2MGJkNWYwNDcxODU4OTYxMTc2M2MiLCJ1c2VySWQiOiIxNDQ5NTIxNTcxIn0=</vt:lpwstr>
  </property>
  <property fmtid="{D5CDD505-2E9C-101B-9397-08002B2CF9AE}" pid="3" name="KSOProductBuildVer">
    <vt:lpwstr>2052-12.1.0.23542</vt:lpwstr>
  </property>
  <property fmtid="{D5CDD505-2E9C-101B-9397-08002B2CF9AE}" pid="4" name="ICV">
    <vt:lpwstr>0ACB760A6C1E410D99C72EA57636892F_13</vt:lpwstr>
  </property>
</Properties>
</file>